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21" w:rsidRPr="00964596" w:rsidRDefault="00964596" w:rsidP="00CD0608">
      <w:pPr>
        <w:widowControl/>
        <w:spacing w:after="240"/>
        <w:jc w:val="center"/>
        <w:rPr>
          <w:rFonts w:ascii="Times New Roman" w:eastAsia="Times New Roman" w:hAnsi="Times New Roman" w:cs="Times New Roman"/>
          <w:b/>
          <w:bCs/>
          <w:lang w:val="en-US"/>
        </w:rPr>
      </w:pPr>
      <w:bookmarkStart w:id="0" w:name="_GoBack"/>
      <w:bookmarkEnd w:id="0"/>
      <w:r w:rsidRPr="00CB4D21">
        <w:rPr>
          <w:rFonts w:ascii="Times New Roman" w:eastAsia="Times New Roman" w:hAnsi="Times New Roman" w:cs="Times New Roman"/>
          <w:b/>
          <w:bCs/>
          <w:lang w:val="en-US"/>
        </w:rPr>
        <w:t xml:space="preserve">Notification </w:t>
      </w:r>
      <w:r w:rsidRPr="00CB4D21">
        <w:rPr>
          <w:rFonts w:ascii="Times New Roman" w:eastAsia="Times New Roman" w:hAnsi="Times New Roman" w:cs="Times New Roman"/>
          <w:b/>
          <w:bCs/>
          <w:lang w:val="en-US"/>
        </w:rPr>
        <w:br/>
      </w:r>
      <w:r w:rsidRPr="00CB4D21">
        <w:rPr>
          <w:rFonts w:ascii="Times New Roman" w:eastAsia="Times New Roman" w:hAnsi="Times New Roman" w:cs="Times New Roman"/>
          <w:b/>
          <w:bCs/>
          <w:u w:val="single"/>
          <w:lang w:val="en-US"/>
        </w:rPr>
        <w:t xml:space="preserve">of extension of preferential right </w:t>
      </w:r>
      <w:r w:rsidRPr="00CB4D21">
        <w:rPr>
          <w:rFonts w:ascii="Times New Roman" w:eastAsia="Times New Roman" w:hAnsi="Times New Roman" w:cs="Times New Roman"/>
          <w:b/>
          <w:bCs/>
          <w:u w:val="single"/>
          <w:lang w:val="en-US"/>
        </w:rPr>
        <w:br/>
      </w:r>
      <w:r w:rsidRPr="00CB4D21">
        <w:rPr>
          <w:rFonts w:ascii="Times New Roman" w:eastAsia="Times New Roman" w:hAnsi="Times New Roman" w:cs="Times New Roman"/>
          <w:b/>
          <w:bCs/>
          <w:lang w:val="en-US"/>
        </w:rPr>
        <w:t>of acquisition of additional ordinary shares by shareholders of public joint stock company "Interregional distribution network Company of the South"</w:t>
      </w:r>
    </w:p>
    <w:p w:rsidR="00CB4D21" w:rsidRPr="00964596" w:rsidRDefault="00964596" w:rsidP="00CD0608">
      <w:pPr>
        <w:widowControl/>
        <w:spacing w:after="240"/>
        <w:jc w:val="center"/>
        <w:rPr>
          <w:rFonts w:ascii="Times New Roman" w:eastAsia="Times New Roman" w:hAnsi="Times New Roman" w:cs="Times New Roman"/>
          <w:b/>
          <w:bCs/>
          <w:lang w:val="en-US"/>
        </w:rPr>
      </w:pPr>
      <w:r w:rsidRPr="00CB4D21">
        <w:rPr>
          <w:rFonts w:ascii="Times New Roman" w:eastAsia="Times New Roman" w:hAnsi="Times New Roman" w:cs="Times New Roman"/>
          <w:b/>
          <w:bCs/>
          <w:lang w:val="en-US"/>
        </w:rPr>
        <w:t>Dear Shareholder,</w:t>
      </w:r>
    </w:p>
    <w:p w:rsidR="00CB4D21" w:rsidRPr="00964596" w:rsidRDefault="00964596" w:rsidP="00CD0608">
      <w:pPr>
        <w:widowControl/>
        <w:spacing w:after="240"/>
        <w:ind w:firstLine="567"/>
        <w:jc w:val="both"/>
        <w:rPr>
          <w:rFonts w:ascii="Times New Roman" w:eastAsia="Times New Roman" w:hAnsi="Times New Roman" w:cs="Times New Roman"/>
          <w:b/>
          <w:bCs/>
          <w:lang w:val="en-US"/>
        </w:rPr>
      </w:pPr>
      <w:r w:rsidRPr="00CB4D21">
        <w:rPr>
          <w:rFonts w:ascii="Times New Roman" w:eastAsia="Times New Roman" w:hAnsi="Times New Roman" w:cs="Times New Roman"/>
          <w:b/>
          <w:bCs/>
          <w:lang w:val="en-US"/>
        </w:rPr>
        <w:t xml:space="preserve">Public joint-stock company "Interregional distribution network Company of the South" (hereinafter also-the company, PJSC "IDGC of the South", the issuer) notifies you that on November 17, 2016 the Bank of Russia </w:t>
      </w:r>
      <w:r w:rsidRPr="00CB4D21">
        <w:rPr>
          <w:rFonts w:ascii="Times New Roman" w:eastAsia="Times New Roman" w:hAnsi="Times New Roman" w:cs="Times New Roman"/>
          <w:b/>
          <w:bCs/>
          <w:u w:val="single"/>
          <w:lang w:val="en-US"/>
        </w:rPr>
        <w:t xml:space="preserve">has registered changes to the decision on Additional issue of securities and prospectus of securities of PJSC "IDGC of the South" </w:t>
      </w:r>
      <w:r w:rsidRPr="00CB4D21">
        <w:rPr>
          <w:rFonts w:ascii="Times New Roman" w:eastAsia="Times New Roman" w:hAnsi="Times New Roman" w:cs="Times New Roman"/>
          <w:b/>
          <w:bCs/>
          <w:lang w:val="en-US"/>
        </w:rPr>
        <w:t xml:space="preserve">(the State registration number of the additional issue 1-01-34956-E of August 4, 2016) </w:t>
      </w:r>
      <w:r w:rsidRPr="00CB4D21">
        <w:rPr>
          <w:rFonts w:ascii="Times New Roman" w:eastAsia="Times New Roman" w:hAnsi="Times New Roman" w:cs="Times New Roman"/>
          <w:b/>
          <w:bCs/>
          <w:u w:val="single"/>
          <w:lang w:val="en-US"/>
        </w:rPr>
        <w:t>in the part of extension of the term of the preferential right of acquisition Additional shares of PJSC "IDGC of the South", placed by open subscription.</w:t>
      </w:r>
    </w:p>
    <w:p w:rsidR="00CB4D21" w:rsidRPr="00964596" w:rsidRDefault="00964596" w:rsidP="00CD0608">
      <w:pPr>
        <w:widowControl/>
        <w:ind w:firstLine="567"/>
        <w:jc w:val="both"/>
        <w:rPr>
          <w:rFonts w:ascii="Times New Roman" w:eastAsia="Times New Roman" w:hAnsi="Times New Roman" w:cs="Times New Roman"/>
          <w:b/>
          <w:bCs/>
          <w:lang w:val="en-US"/>
        </w:rPr>
      </w:pPr>
      <w:r w:rsidRPr="00CB4D21">
        <w:rPr>
          <w:rFonts w:ascii="Times New Roman" w:eastAsia="Times New Roman" w:hAnsi="Times New Roman" w:cs="Times New Roman"/>
          <w:b/>
          <w:bCs/>
          <w:u w:val="single"/>
          <w:lang w:val="en-US"/>
        </w:rPr>
        <w:t>Term of preferential right of acquisition of additional shares</w:t>
      </w:r>
      <w:r w:rsidRPr="00CB4D21">
        <w:rPr>
          <w:rFonts w:ascii="Times New Roman" w:eastAsia="Times New Roman" w:hAnsi="Times New Roman" w:cs="Times New Roman"/>
          <w:b/>
          <w:bCs/>
          <w:u w:val="single"/>
          <w:lang w:val="en-US"/>
        </w:rPr>
        <w:br/>
      </w:r>
      <w:r w:rsidRPr="00CB4D21">
        <w:rPr>
          <w:rFonts w:ascii="Times New Roman" w:eastAsia="Times New Roman" w:hAnsi="Times New Roman" w:cs="Times New Roman"/>
          <w:b/>
          <w:bCs/>
          <w:lang w:val="en-US"/>
        </w:rPr>
        <w:t xml:space="preserve"> the term of validity of the preferential right (the period during which the application on acquisition of shares on the preferential right, and also the document on payment of the acquired shares should be Received by the issuer) shall be 135 (one hundred and thirty-five) days from the date of publication of the notice of the possibility of exercising the preferential right to purchase the shares on the issuer's website in the Information and telecommunication network of the Internet on Address</w:t>
      </w:r>
      <w:hyperlink r:id="rId5" w:history="1">
        <w:r w:rsidRPr="00CB4D21">
          <w:rPr>
            <w:rFonts w:ascii="Times New Roman" w:eastAsia="Times New Roman" w:hAnsi="Times New Roman" w:cs="Times New Roman"/>
            <w:b/>
            <w:bCs/>
            <w:lang w:val="en-US"/>
          </w:rPr>
          <w:t xml:space="preserve"> </w:t>
        </w:r>
        <w:r w:rsidRPr="00CB4D21">
          <w:rPr>
            <w:rFonts w:ascii="Times New Roman" w:eastAsia="Times New Roman" w:hAnsi="Times New Roman" w:cs="Times New Roman"/>
            <w:b/>
            <w:bCs/>
            <w:color w:val="0000FF"/>
            <w:u w:val="single"/>
            <w:lang w:val="en-US" w:eastAsia="en-US" w:bidi="en-US"/>
          </w:rPr>
          <w:t>www.mrsk-yuga.ru</w:t>
        </w:r>
        <w:r w:rsidRPr="00CB4D21">
          <w:rPr>
            <w:rFonts w:ascii="Times New Roman" w:eastAsia="Times New Roman" w:hAnsi="Times New Roman" w:cs="Times New Roman"/>
            <w:b/>
            <w:bCs/>
            <w:lang w:val="en-US"/>
          </w:rPr>
          <w:t>.</w:t>
        </w:r>
      </w:hyperlink>
    </w:p>
    <w:p w:rsidR="00CB4D21" w:rsidRPr="00964596" w:rsidRDefault="00964596" w:rsidP="00CD0608">
      <w:pPr>
        <w:widowControl/>
        <w:spacing w:before="240" w:after="240"/>
        <w:ind w:firstLine="567"/>
        <w:jc w:val="both"/>
        <w:rPr>
          <w:rFonts w:ascii="Times New Roman" w:eastAsia="Times New Roman" w:hAnsi="Times New Roman" w:cs="Times New Roman"/>
          <w:b/>
          <w:bCs/>
          <w:lang w:val="en-US"/>
        </w:rPr>
      </w:pPr>
      <w:r w:rsidRPr="00CB4D21">
        <w:rPr>
          <w:rFonts w:ascii="Times New Roman" w:eastAsia="Times New Roman" w:hAnsi="Times New Roman" w:cs="Times New Roman"/>
          <w:b/>
          <w:bCs/>
          <w:lang w:val="en-US"/>
        </w:rPr>
        <w:t>Notification of the possibility of exercising the preferential right to purchase the shares was published by the issuer on the issuer's website in the Information and telecommunication network of the Internet at</w:t>
      </w:r>
      <w:hyperlink r:id="rId6" w:history="1">
        <w:r w:rsidRPr="00CB4D21">
          <w:rPr>
            <w:rFonts w:ascii="Times New Roman" w:eastAsia="Times New Roman" w:hAnsi="Times New Roman" w:cs="Times New Roman"/>
            <w:b/>
            <w:bCs/>
            <w:lang w:val="en-US"/>
          </w:rPr>
          <w:t> </w:t>
        </w:r>
        <w:r w:rsidRPr="00CB4D21">
          <w:rPr>
            <w:rFonts w:ascii="Times New Roman" w:eastAsia="Times New Roman" w:hAnsi="Times New Roman" w:cs="Times New Roman"/>
            <w:b/>
            <w:bCs/>
            <w:color w:val="0000FF"/>
            <w:u w:val="single"/>
            <w:lang w:val="en-US" w:eastAsia="en-US" w:bidi="en-US"/>
          </w:rPr>
          <w:t>www.mrsk-yuga.ru</w:t>
        </w:r>
        <w:r w:rsidRPr="00CB4D21">
          <w:rPr>
            <w:rFonts w:ascii="Times New Roman" w:eastAsia="Times New Roman" w:hAnsi="Times New Roman" w:cs="Times New Roman"/>
            <w:b/>
            <w:bCs/>
            <w:lang w:val="en-US"/>
          </w:rPr>
          <w:t xml:space="preserve"> </w:t>
        </w:r>
      </w:hyperlink>
      <w:r w:rsidRPr="00CB4D21">
        <w:rPr>
          <w:rFonts w:ascii="Times New Roman" w:eastAsia="Times New Roman" w:hAnsi="Times New Roman" w:cs="Times New Roman"/>
          <w:b/>
          <w:bCs/>
          <w:lang w:val="en-US"/>
        </w:rPr>
        <w:t>09 August, 2016.</w:t>
      </w:r>
    </w:p>
    <w:p w:rsidR="00CB4D21" w:rsidRPr="00964596" w:rsidRDefault="00964596" w:rsidP="00CD0608">
      <w:pPr>
        <w:widowControl/>
        <w:ind w:firstLine="567"/>
        <w:jc w:val="both"/>
        <w:rPr>
          <w:rFonts w:ascii="Times New Roman" w:eastAsia="Times New Roman" w:hAnsi="Times New Roman" w:cs="Times New Roman"/>
          <w:lang w:val="en-US"/>
        </w:rPr>
      </w:pPr>
      <w:r w:rsidRPr="00CB4D21">
        <w:rPr>
          <w:rFonts w:ascii="Times New Roman" w:eastAsia="Times New Roman" w:hAnsi="Times New Roman" w:cs="Times New Roman"/>
          <w:lang w:val="en-US"/>
        </w:rPr>
        <w:t>Other information published on August 09, 2016 in the notification of the possibility of exercising the preferential right to purchase the placed shares on the issuer's website in the Information and telecommunication network of the Internet at the address</w:t>
      </w:r>
      <w:hyperlink r:id="rId7" w:history="1">
        <w:r w:rsidRPr="00CB4D21">
          <w:rPr>
            <w:rFonts w:ascii="Times New Roman" w:eastAsia="Times New Roman" w:hAnsi="Times New Roman" w:cs="Times New Roman"/>
            <w:lang w:val="en-US"/>
          </w:rPr>
          <w:t xml:space="preserve"> </w:t>
        </w:r>
        <w:r w:rsidRPr="00CB4D21">
          <w:rPr>
            <w:rFonts w:ascii="Times New Roman" w:eastAsia="Times New Roman" w:hAnsi="Times New Roman" w:cs="Times New Roman"/>
            <w:color w:val="0000FF"/>
            <w:lang w:val="en-US" w:eastAsia="en-US" w:bidi="en-US"/>
          </w:rPr>
          <w:t>www.mrsk-yuga.ru</w:t>
        </w:r>
        <w:r w:rsidRPr="00CB4D21">
          <w:rPr>
            <w:rFonts w:ascii="Times New Roman" w:eastAsia="Times New Roman" w:hAnsi="Times New Roman" w:cs="Times New Roman"/>
            <w:lang w:val="en-US"/>
          </w:rPr>
          <w:t>,</w:t>
        </w:r>
      </w:hyperlink>
      <w:r w:rsidRPr="00CB4D21">
        <w:rPr>
          <w:rFonts w:ascii="Times New Roman" w:eastAsia="Times New Roman" w:hAnsi="Times New Roman" w:cs="Times New Roman"/>
          <w:lang w:val="en-US"/>
        </w:rPr>
        <w:t xml:space="preserve"> Hasn't changed.</w:t>
      </w:r>
    </w:p>
    <w:p w:rsidR="00CB4D21" w:rsidRPr="00A63029" w:rsidRDefault="00964596" w:rsidP="00CD0608">
      <w:pPr>
        <w:widowControl/>
        <w:spacing w:before="240"/>
        <w:ind w:firstLine="567"/>
        <w:jc w:val="both"/>
        <w:rPr>
          <w:rFonts w:ascii="Times New Roman" w:eastAsia="Times New Roman" w:hAnsi="Times New Roman" w:cs="Times New Roman"/>
          <w:b/>
          <w:bCs/>
          <w:lang w:val="en-US"/>
        </w:rPr>
      </w:pPr>
      <w:r w:rsidRPr="00CB4D21">
        <w:rPr>
          <w:rFonts w:ascii="Times New Roman" w:eastAsia="Times New Roman" w:hAnsi="Times New Roman" w:cs="Times New Roman"/>
          <w:b/>
          <w:bCs/>
          <w:u w:val="single"/>
          <w:lang w:val="en-US"/>
        </w:rPr>
        <w:t>Additional information</w:t>
      </w:r>
    </w:p>
    <w:p w:rsidR="00CB4D21" w:rsidRPr="00964596" w:rsidRDefault="00964596" w:rsidP="00CD0608">
      <w:pPr>
        <w:widowControl/>
        <w:spacing w:after="240"/>
        <w:ind w:firstLine="567"/>
        <w:jc w:val="both"/>
        <w:rPr>
          <w:rFonts w:ascii="Times New Roman" w:eastAsia="Times New Roman" w:hAnsi="Times New Roman" w:cs="Times New Roman"/>
          <w:lang w:val="en-US"/>
        </w:rPr>
      </w:pPr>
      <w:r w:rsidRPr="00CB4D21">
        <w:rPr>
          <w:rFonts w:ascii="Times New Roman" w:eastAsia="Times New Roman" w:hAnsi="Times New Roman" w:cs="Times New Roman"/>
          <w:lang w:val="en-US"/>
        </w:rPr>
        <w:t xml:space="preserve">The texts of the decision on additional issue of securities and prospectus of securities, changes in the decision on additional issue of securities and changes in prospectus of securities containing the conditions of placement of additional shares, are placed on the pages of the issuer in Internet: </w:t>
      </w:r>
      <w:hyperlink r:id="rId8" w:history="1">
        <w:r w:rsidRPr="00CB4D21">
          <w:rPr>
            <w:rFonts w:ascii="Times New Roman" w:eastAsia="Times New Roman" w:hAnsi="Times New Roman" w:cs="Times New Roman"/>
            <w:lang w:val="en-US" w:eastAsia="en-US" w:bidi="en-US"/>
          </w:rPr>
          <w:t>http://www.e-disclosure.ru/portal/company.aspx?id=n999</w:t>
        </w:r>
      </w:hyperlink>
      <w:r w:rsidRPr="00CB4D21">
        <w:rPr>
          <w:rFonts w:ascii="Times New Roman" w:eastAsia="Times New Roman" w:hAnsi="Times New Roman" w:cs="Times New Roman"/>
          <w:lang w:val="en-US"/>
        </w:rPr>
        <w:t xml:space="preserve"> and </w:t>
      </w:r>
      <w:hyperlink r:id="rId9" w:history="1">
        <w:r w:rsidRPr="00CB4D21">
          <w:rPr>
            <w:rFonts w:ascii="Times New Roman" w:eastAsia="Times New Roman" w:hAnsi="Times New Roman" w:cs="Times New Roman"/>
            <w:lang w:val="en-US" w:eastAsia="en-US" w:bidi="en-US"/>
          </w:rPr>
          <w:t>http://www.mrsk-yuga.ru/</w:t>
        </w:r>
      </w:hyperlink>
      <w:r w:rsidRPr="00CB4D21">
        <w:rPr>
          <w:rFonts w:ascii="Times New Roman" w:eastAsia="Times New Roman" w:hAnsi="Times New Roman" w:cs="Times New Roman"/>
          <w:lang w:val="en-US"/>
        </w:rPr>
        <w:t>.</w:t>
      </w:r>
    </w:p>
    <w:p w:rsidR="00CB4D21" w:rsidRPr="00964596" w:rsidRDefault="00964596" w:rsidP="00CD0608">
      <w:pPr>
        <w:widowControl/>
        <w:spacing w:after="240"/>
        <w:ind w:firstLine="567"/>
        <w:jc w:val="both"/>
        <w:rPr>
          <w:rFonts w:ascii="Times New Roman" w:eastAsia="Times New Roman" w:hAnsi="Times New Roman" w:cs="Times New Roman"/>
          <w:lang w:val="en-US"/>
        </w:rPr>
      </w:pPr>
      <w:r w:rsidRPr="00CB4D21">
        <w:rPr>
          <w:rFonts w:ascii="Times New Roman" w:eastAsia="Times New Roman" w:hAnsi="Times New Roman" w:cs="Times New Roman"/>
          <w:lang w:val="en-US"/>
        </w:rPr>
        <w:t>All interested persons can familiarize with the decision on additional issue of securities and prospectus of securities, changes in decision on additional issue of securities and changes in prospectus of securities, and also to receive their copies at the address: 49, Bolshaya Sadovaya St., Rostov-on-Don, 344002, Russian Federation.</w:t>
      </w:r>
    </w:p>
    <w:p w:rsidR="00CB4D21" w:rsidRPr="00964596" w:rsidRDefault="00964596" w:rsidP="00CD0608">
      <w:pPr>
        <w:widowControl/>
        <w:spacing w:after="360"/>
        <w:jc w:val="both"/>
        <w:rPr>
          <w:rFonts w:ascii="Times New Roman" w:eastAsia="Times New Roman" w:hAnsi="Times New Roman" w:cs="Times New Roman"/>
          <w:lang w:val="en-US"/>
        </w:rPr>
      </w:pPr>
      <w:r w:rsidRPr="00CB4D21">
        <w:rPr>
          <w:rFonts w:ascii="Times New Roman" w:eastAsia="Times New Roman" w:hAnsi="Times New Roman" w:cs="Times New Roman"/>
          <w:lang w:val="en-US"/>
        </w:rPr>
        <w:t>Telephone for inquiries: +7 (863) 307-08-38.</w:t>
      </w:r>
    </w:p>
    <w:p w:rsidR="00CB4D21" w:rsidRPr="00CB4D21" w:rsidRDefault="00964596" w:rsidP="00CD0608">
      <w:pPr>
        <w:widowControl/>
        <w:tabs>
          <w:tab w:val="right" w:pos="9637"/>
        </w:tabs>
        <w:jc w:val="both"/>
        <w:rPr>
          <w:rFonts w:ascii="Times New Roman" w:eastAsia="Times New Roman" w:hAnsi="Times New Roman" w:cs="Times New Roman"/>
        </w:rPr>
      </w:pPr>
      <w:r w:rsidRPr="00CB4D21">
        <w:rPr>
          <w:rFonts w:ascii="Times New Roman" w:eastAsia="Times New Roman" w:hAnsi="Times New Roman" w:cs="Times New Roman"/>
          <w:lang w:val="en-US"/>
        </w:rPr>
        <w:t>Chief Executive Officer PJSC «IDGC of the South»</w:t>
      </w:r>
      <w:r w:rsidRPr="00CB4D21">
        <w:rPr>
          <w:rFonts w:ascii="Times New Roman" w:eastAsia="Times New Roman" w:hAnsi="Times New Roman" w:cs="Times New Roman"/>
          <w:lang w:val="en-US"/>
        </w:rPr>
        <w:tab/>
        <w:t>BB. Ebzeev</w:t>
      </w:r>
    </w:p>
    <w:p w:rsidR="00AE0898" w:rsidRPr="00CD0608" w:rsidRDefault="00964596" w:rsidP="00CD0608">
      <w:pPr>
        <w:widowControl/>
        <w:spacing w:before="240"/>
        <w:jc w:val="both"/>
        <w:rPr>
          <w:rFonts w:ascii="Times New Roman" w:eastAsia="Times New Roman" w:hAnsi="Times New Roman" w:cs="Times New Roman"/>
          <w:color w:val="auto"/>
          <w:lang w:bidi="ar-SA"/>
        </w:rPr>
      </w:pPr>
      <w:r w:rsidRPr="00CB4D21">
        <w:rPr>
          <w:rFonts w:ascii="Times New Roman" w:eastAsia="Times New Roman" w:hAnsi="Times New Roman" w:cs="Times New Roman"/>
          <w:lang w:val="en-US"/>
        </w:rPr>
        <w:t xml:space="preserve">November 18, 2016 </w:t>
      </w:r>
    </w:p>
    <w:sectPr w:rsidR="00AE0898" w:rsidRPr="00CD0608" w:rsidSect="00CB4D21">
      <w:pgSz w:w="11906" w:h="16838"/>
      <w:pgMar w:top="851" w:right="851"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96"/>
    <w:rsid w:val="00964596"/>
    <w:rsid w:val="00A6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0">
    <w:name w:val="Основной текст (2)_0"/>
    <w:basedOn w:val="2"/>
    <w:rPr>
      <w:rFonts w:ascii="Times New Roman" w:eastAsia="Times New Roman" w:hAnsi="Times New Roman" w:cs="Times New Roman"/>
      <w:b/>
      <w:bCs/>
      <w:i w:val="0"/>
      <w:iCs w:val="0"/>
      <w:smallCaps w:val="0"/>
      <w:strike w:val="0"/>
      <w:color w:val="0000FF"/>
      <w:spacing w:val="0"/>
      <w:w w:val="100"/>
      <w:position w:val="0"/>
      <w:sz w:val="24"/>
      <w:szCs w:val="24"/>
      <w:u w:val="single"/>
      <w:lang w:val="en-US" w:eastAsia="en-US" w:bidi="en-US"/>
    </w:rPr>
  </w:style>
  <w:style w:type="character" w:customStyle="1" w:styleId="21">
    <w:name w:val="Основной текст (2)_1"/>
    <w:basedOn w:val="2"/>
    <w:rPr>
      <w:rFonts w:ascii="Times New Roman" w:eastAsia="Times New Roman" w:hAnsi="Times New Roman" w:cs="Times New Roman"/>
      <w:b/>
      <w:bCs/>
      <w:i w:val="0"/>
      <w:iCs w:val="0"/>
      <w:smallCaps w:val="0"/>
      <w:strike w:val="0"/>
      <w:color w:val="0000FF"/>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22">
    <w:name w:val="Основной текст (2)_2"/>
    <w:basedOn w:val="a"/>
    <w:link w:val="2"/>
    <w:pPr>
      <w:shd w:val="clear" w:color="auto" w:fill="FFFFFF"/>
      <w:spacing w:line="250" w:lineRule="exact"/>
      <w:jc w:val="center"/>
    </w:pPr>
    <w:rPr>
      <w:rFonts w:ascii="Times New Roman" w:eastAsia="Times New Roman" w:hAnsi="Times New Roman" w:cs="Times New Roman"/>
      <w:b/>
      <w:bCs/>
    </w:rPr>
  </w:style>
  <w:style w:type="paragraph" w:customStyle="1" w:styleId="30">
    <w:name w:val="Основной текст (3)_0"/>
    <w:basedOn w:val="a"/>
    <w:link w:val="3"/>
    <w:pPr>
      <w:shd w:val="clear" w:color="auto" w:fill="FFFFFF"/>
      <w:spacing w:line="278" w:lineRule="exact"/>
      <w:jc w:val="both"/>
    </w:pPr>
    <w:rPr>
      <w:rFonts w:ascii="Times New Roman" w:eastAsia="Times New Roman" w:hAnsi="Times New Roman" w:cs="Times New Roman"/>
    </w:rPr>
  </w:style>
  <w:style w:type="paragraph" w:styleId="a3">
    <w:name w:val="header"/>
    <w:basedOn w:val="a"/>
    <w:link w:val="a4"/>
    <w:uiPriority w:val="99"/>
    <w:unhideWhenUsed/>
    <w:rsid w:val="00CB4D21"/>
    <w:pPr>
      <w:tabs>
        <w:tab w:val="center" w:pos="4844"/>
        <w:tab w:val="right" w:pos="9689"/>
      </w:tabs>
    </w:pPr>
  </w:style>
  <w:style w:type="character" w:customStyle="1" w:styleId="a4">
    <w:name w:val="Верхний колонтитул Знак"/>
    <w:basedOn w:val="a0"/>
    <w:link w:val="a3"/>
    <w:uiPriority w:val="99"/>
    <w:rsid w:val="00CB4D21"/>
    <w:rPr>
      <w:color w:val="000000"/>
    </w:rPr>
  </w:style>
  <w:style w:type="paragraph" w:styleId="a5">
    <w:name w:val="footer"/>
    <w:basedOn w:val="a"/>
    <w:link w:val="a6"/>
    <w:uiPriority w:val="99"/>
    <w:unhideWhenUsed/>
    <w:rsid w:val="00CB4D21"/>
    <w:pPr>
      <w:tabs>
        <w:tab w:val="center" w:pos="4844"/>
        <w:tab w:val="right" w:pos="9689"/>
      </w:tabs>
    </w:pPr>
  </w:style>
  <w:style w:type="character" w:customStyle="1" w:styleId="a6">
    <w:name w:val="Нижний колонтитул Знак"/>
    <w:basedOn w:val="a0"/>
    <w:link w:val="a5"/>
    <w:uiPriority w:val="99"/>
    <w:rsid w:val="00CB4D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2"/>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0">
    <w:name w:val="Основной текст (2)_0"/>
    <w:basedOn w:val="2"/>
    <w:rPr>
      <w:rFonts w:ascii="Times New Roman" w:eastAsia="Times New Roman" w:hAnsi="Times New Roman" w:cs="Times New Roman"/>
      <w:b/>
      <w:bCs/>
      <w:i w:val="0"/>
      <w:iCs w:val="0"/>
      <w:smallCaps w:val="0"/>
      <w:strike w:val="0"/>
      <w:color w:val="0000FF"/>
      <w:spacing w:val="0"/>
      <w:w w:val="100"/>
      <w:position w:val="0"/>
      <w:sz w:val="24"/>
      <w:szCs w:val="24"/>
      <w:u w:val="single"/>
      <w:lang w:val="en-US" w:eastAsia="en-US" w:bidi="en-US"/>
    </w:rPr>
  </w:style>
  <w:style w:type="character" w:customStyle="1" w:styleId="21">
    <w:name w:val="Основной текст (2)_1"/>
    <w:basedOn w:val="2"/>
    <w:rPr>
      <w:rFonts w:ascii="Times New Roman" w:eastAsia="Times New Roman" w:hAnsi="Times New Roman" w:cs="Times New Roman"/>
      <w:b/>
      <w:bCs/>
      <w:i w:val="0"/>
      <w:iCs w:val="0"/>
      <w:smallCaps w:val="0"/>
      <w:strike w:val="0"/>
      <w:color w:val="0000FF"/>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22">
    <w:name w:val="Основной текст (2)_2"/>
    <w:basedOn w:val="a"/>
    <w:link w:val="2"/>
    <w:pPr>
      <w:shd w:val="clear" w:color="auto" w:fill="FFFFFF"/>
      <w:spacing w:line="250" w:lineRule="exact"/>
      <w:jc w:val="center"/>
    </w:pPr>
    <w:rPr>
      <w:rFonts w:ascii="Times New Roman" w:eastAsia="Times New Roman" w:hAnsi="Times New Roman" w:cs="Times New Roman"/>
      <w:b/>
      <w:bCs/>
    </w:rPr>
  </w:style>
  <w:style w:type="paragraph" w:customStyle="1" w:styleId="30">
    <w:name w:val="Основной текст (3)_0"/>
    <w:basedOn w:val="a"/>
    <w:link w:val="3"/>
    <w:pPr>
      <w:shd w:val="clear" w:color="auto" w:fill="FFFFFF"/>
      <w:spacing w:line="278" w:lineRule="exact"/>
      <w:jc w:val="both"/>
    </w:pPr>
    <w:rPr>
      <w:rFonts w:ascii="Times New Roman" w:eastAsia="Times New Roman" w:hAnsi="Times New Roman" w:cs="Times New Roman"/>
    </w:rPr>
  </w:style>
  <w:style w:type="paragraph" w:styleId="a3">
    <w:name w:val="header"/>
    <w:basedOn w:val="a"/>
    <w:link w:val="a4"/>
    <w:uiPriority w:val="99"/>
    <w:unhideWhenUsed/>
    <w:rsid w:val="00CB4D21"/>
    <w:pPr>
      <w:tabs>
        <w:tab w:val="center" w:pos="4844"/>
        <w:tab w:val="right" w:pos="9689"/>
      </w:tabs>
    </w:pPr>
  </w:style>
  <w:style w:type="character" w:customStyle="1" w:styleId="a4">
    <w:name w:val="Верхний колонтитул Знак"/>
    <w:basedOn w:val="a0"/>
    <w:link w:val="a3"/>
    <w:uiPriority w:val="99"/>
    <w:rsid w:val="00CB4D21"/>
    <w:rPr>
      <w:color w:val="000000"/>
    </w:rPr>
  </w:style>
  <w:style w:type="paragraph" w:styleId="a5">
    <w:name w:val="footer"/>
    <w:basedOn w:val="a"/>
    <w:link w:val="a6"/>
    <w:uiPriority w:val="99"/>
    <w:unhideWhenUsed/>
    <w:rsid w:val="00CB4D21"/>
    <w:pPr>
      <w:tabs>
        <w:tab w:val="center" w:pos="4844"/>
        <w:tab w:val="right" w:pos="9689"/>
      </w:tabs>
    </w:pPr>
  </w:style>
  <w:style w:type="character" w:customStyle="1" w:styleId="a6">
    <w:name w:val="Нижний колонтитул Знак"/>
    <w:basedOn w:val="a0"/>
    <w:link w:val="a5"/>
    <w:uiPriority w:val="99"/>
    <w:rsid w:val="00CB4D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n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k-yuga.ru/" TargetMode="External"/><Relationship Id="rId11" Type="http://schemas.openxmlformats.org/officeDocument/2006/relationships/theme" Target="theme/theme1.xml"/><Relationship Id="rId5" Type="http://schemas.openxmlformats.org/officeDocument/2006/relationships/hyperlink" Target="http://www.mrsk-yug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Пользователь Windows</dc:creator>
  <cp:lastModifiedBy>Горлов Алексей Михайлович</cp:lastModifiedBy>
  <cp:revision>6</cp:revision>
  <dcterms:created xsi:type="dcterms:W3CDTF">2018-03-15T10:21:00Z</dcterms:created>
  <dcterms:modified xsi:type="dcterms:W3CDTF">2018-04-19T09:30:00Z</dcterms:modified>
</cp:coreProperties>
</file>